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843"/>
        <w:gridCol w:w="1701"/>
        <w:gridCol w:w="296"/>
        <w:gridCol w:w="1457"/>
        <w:gridCol w:w="2209"/>
        <w:gridCol w:w="236"/>
        <w:gridCol w:w="2188"/>
        <w:gridCol w:w="950"/>
      </w:tblGrid>
      <w:tr w:rsidR="001A4DA6" w:rsidRPr="001A4DA6" w:rsidTr="001A4DA6">
        <w:trPr>
          <w:trHeight w:val="255"/>
        </w:trPr>
        <w:tc>
          <w:tcPr>
            <w:tcW w:w="1843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6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66" w:type="dxa"/>
            <w:gridSpan w:val="2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Tanjatim</w:t>
            </w:r>
          </w:p>
        </w:tc>
        <w:tc>
          <w:tcPr>
            <w:tcW w:w="236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88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50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96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66" w:type="dxa"/>
            <w:gridSpan w:val="2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Kapasitas masyarakat Bisnis</w:t>
            </w:r>
          </w:p>
        </w:tc>
        <w:tc>
          <w:tcPr>
            <w:tcW w:w="236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88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50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1843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6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7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09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36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88" w:type="dxa"/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50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840" w:type="dxa"/>
            <w:gridSpan w:val="3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090" w:type="dxa"/>
            <w:gridSpan w:val="4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950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600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96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40" w:type="dxa"/>
            <w:gridSpan w:val="5"/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perwakilan dari kalangan bisnis yang hadir dan berpartisipasi dalam pertemuan-pertemuan yang membahas tentang perencanaan hutan</w:t>
            </w:r>
          </w:p>
        </w:tc>
      </w:tr>
      <w:tr w:rsidR="001A4DA6" w:rsidRPr="001A4DA6" w:rsidTr="001A4DA6">
        <w:trPr>
          <w:trHeight w:val="255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96" w:type="dxa"/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40" w:type="dxa"/>
            <w:gridSpan w:val="5"/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Pemerintah: Kementerian Kehutanan &amp; PU (Pusat), Dinas Kehutanan &amp; PU (Provinsi &amp; Kabupaten)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</w:tbl>
    <w:p w:rsidR="00D74DB4" w:rsidRDefault="00D74DB4"/>
    <w:tbl>
      <w:tblPr>
        <w:tblW w:w="4953" w:type="pct"/>
        <w:tblInd w:w="103" w:type="dxa"/>
        <w:tblLook w:val="04A0"/>
      </w:tblPr>
      <w:tblGrid>
        <w:gridCol w:w="749"/>
        <w:gridCol w:w="1425"/>
        <w:gridCol w:w="1636"/>
        <w:gridCol w:w="1125"/>
        <w:gridCol w:w="1499"/>
        <w:gridCol w:w="1219"/>
        <w:gridCol w:w="1852"/>
        <w:gridCol w:w="1380"/>
      </w:tblGrid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78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perwakilan dari kalangan bisnis yang hadir dan berpartisi-pasi dalam pertemuan-pertemuan yang membahas tentang perenca-naan hutan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perwakilan dari ka-langan bisnis yang hadir dan berpar-tisipasi dalam pertemuan-pertemuan yang membahas tentang perencana-an hutan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Memadai, karena selalu ada yang datng menghadiri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78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Hutan d Tanjatim</w:t>
            </w:r>
          </w:p>
        </w:tc>
      </w:tr>
      <w:tr w:rsidR="001A4DA6" w:rsidRPr="001A4DA6" w:rsidTr="001A4DA6">
        <w:trPr>
          <w:trHeight w:val="49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yang disampaikan dalam pertemuan pembahasan perencanaan kehutanan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Materi yang disampaikan da-lam pertemuan pembahasan peren-canaan kehutanan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Untuk materi selalu memadai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Pengusaha aktif dalam memberikan masukan, dan materi yang mrek sampaiakn cukup relevan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Hutan d Tanjatim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600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Tingkat pengetahuan aktor-aktor utama  kalangan bisnis yang aktif memberikan masukan terkait dengan 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perencanaan wilayah dan kehutanan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178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EIb1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aktor-aktor utama kalangan bisnis yang berpartisipasi mengetahui perbedaaan antara kawasan hutan lindung </w:t>
            </w: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dan budidaya dan status kawasannya  dalam perencanaan wilayah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Asosiasi Pengusaha</w:t>
            </w:r>
          </w:p>
        </w:tc>
        <w:tc>
          <w:tcPr>
            <w:tcW w:w="5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Hutan d Tanjatim</w:t>
            </w:r>
          </w:p>
        </w:tc>
      </w:tr>
      <w:tr w:rsidR="001A4DA6" w:rsidRPr="001A4DA6" w:rsidTr="001A4DA6">
        <w:trPr>
          <w:trHeight w:val="12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EIb2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aktor-aktor utama kalangan bisnis yang berpartisipasi mengeta-hui status kawasannya  dalam peren-canaan wilayah?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Mekanisme pelaporan balik hasil atau proses partisipasi yang diikuti kepada lembaga yang mengutusnya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 (Hutan, Sawit, Tambang)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Prosedur penyampaian hasil atau proses partisipasi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Prosedur penyampaian hasil atau proses partisipasi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Hutan d Tanjatim</w:t>
            </w: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Isi laporan hasil atau proses partisipasi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Isi laporan hasil atau proses partisipasi sudah memadai?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penyampaian hasil atau proses partisipasi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penyampaian hasil atau proses partisipasi sudah memada 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Penetapan peserta forum penyampaian hasil atau proses partisipasi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Penetapan peserta forum penyampaian hasil atau proses partisipasi sudah memadai 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EIc5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masukan dari peserta forum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penyampaian masukan dari peserta forum sudah memadai 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Dokumen peraturan perusahaan yang mengatur pelaksanaan PADIATAPA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pengumpulan data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pengumpulan data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memadi, hanya kurang terorganisasi saja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Tergantung pengumpulan data produk memadai, ketika pengusaha butuh memadai data dari pemda cukup membantu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Kelengkapan materi untuk permintaan persetujuan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Kelengkapan materi untuk permintaan persetujuan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lengkap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A4DA6" w:rsidRPr="001A4DA6" w:rsidTr="001A4DA6">
        <w:trPr>
          <w:trHeight w:val="1512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Materi cukup memadai, dn mereka cept tanggap. Misal kami mempertanyakan keapsahan dalm penomoran SK KEMENHUT Via Dinas Kehutanan Provinsi cepat ditanggapi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EIIa3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penetapan fasilitator 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penetapan fasilitator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Kurang, Belum tepat benar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78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memadai.  yang member pasilitas semua yang kita butuhkan pemerintah membantu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EIIa4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 permintaan persetujuan dari masyarakat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Proses permintaan persetu-juan dari masyarakat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Prosesnya sudah cukup memadai tinggal diperbaiki saja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058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Dalam hal tertentu menghubungi masyarakat sesuai prosedur apapun yang berkaitan dengan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EIIa5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dalam kerangka PADIATAPA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pengaduan dalam kerangka PADIATAPA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tersalurkan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12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EIIa6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Monitoring pelaksanaan permintaan persetujuan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Monitoring pelaksanaan permintaan persetujuan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sesuai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</w:t>
            </w: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 xml:space="preserve">Tidak ada </w:t>
            </w: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900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EIIa7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tindak lanjut hasil PADIATAPA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tindak lanjut hasil PADIATAPA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Mekanismenya kurang jelas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dana yang dialokasikan untuk kegiatan penetapan batas dan pengukuhan di wilayah kerjanya 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Laporan keuangan Perusahaan (Hutan, Sawit, Tambang) 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172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EIIb1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 untuk kegiatan penetapan batas dan pengukuhan di wilayah kerjanya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penetapan perwakilan bisnis dalam lembaga multipihak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Pengurus-isu keterwakilan gender 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Pertimbangan yang digunakan memilih wakil (keahlian, keterwakilan gender)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asosiasi Pengusaha di Tanjatim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pemilihan wakil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EIIIa3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Forum pemilihan wakil  dalam lembaga multipihak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perusahaan yang menjalankan prinsip-prinsip SFM  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Lembaga Ekolabel Indonesia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76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EIVa1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perusahaan yang menja-lankan prinsip-prinsip SFM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Pengendalian dan Penegakan Hukum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Mekanisme kontrol internal perusahaan untuk melaksanakan kegiatan pemanfaatan hutan sesuai dengan prinsip-prinsip SFM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Pelaksana PADIATAPA(Perusahaan: Hutan, Sawit, Tambang; LSM)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Tertulis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dalam bentuk Tertulis?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Tertulis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A4DA6" w:rsidRPr="001A4DA6" w:rsidTr="001A4DA6">
        <w:trPr>
          <w:trHeight w:val="138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secara jelas mengatur hal-hal yang diperbolehkan dan tidak diperbolehkan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ada Aturan yang secara jelas mengatur hal-hal yang diperboleh-kan dan tidak diperbolehkan?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Peraturan PP No. 27 tentang pengelolaan kebun  disepadan sungai yang menetapkan untuk ssungai besar area yang mesti diamankan ± 200M dari bibir sungai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EVa3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Bentuk sanksi terhadap staf yang melanggar aturan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Bentuk sanksi terhadap staf yang melanggar aturan dalam pelaksanaan kegiatan pemanfaatan hutan?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Melanggar akan dianjurkan mengundurkan diri atau terlanjur pidana berhubungan dengan pihak yang berwajib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64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perusahan di sektor kehutanan yang memiliki kode etik perusahaan menjalankan tata-kelola yang 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baik di lokasi assesmen 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Perusahaan (Biro Hukum)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153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EVb1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perusahan di sektor kehutanan yang memiliki kode  etik perusahaan menjalankan tata-kelola yang baik di lokasi assesmen 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perusahan di sektor kehutanan yang memiliki kode etik perusahaan menjalankan tata-kelola yang baik di lokasi assesmen 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Perusahaan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saya kurang tahu persis, yang jelas kode etik perusahaan kami sudah memiliki kode etik perusahaan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Ketersediaan dokumen yang menyatakan keberadaan representasi bisnis 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dalam pengembangan infrastruktur REDD+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7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yang dimiliki Satgas REDD+ dalam melibatkan para pihak</w:t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70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dokumen yang menyatakan keberadaan representasi bisnis dalam pengembangan infrastruktur REDD+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 dokumen yang menyatakan keberadaan represen-tasi bisnis dalam pengembangan infrastruktur REDD+?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1A4DA6" w:rsidRPr="001A4DA6" w:rsidTr="001A4DA6">
        <w:trPr>
          <w:trHeight w:val="72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1A4DA6" w:rsidRPr="001A4DA6" w:rsidTr="001A4DA6">
        <w:trPr>
          <w:trHeight w:val="39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70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EVIa2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yang dimiliki Satgas REDD+ dalam melibatkan para pihak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Aturan yang dimiliki Satgas REDD+ dalam melibatkan para pihak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1A4DA6" w:rsidRPr="001A4DA6" w:rsidTr="001A4DA6">
        <w:trPr>
          <w:trHeight w:val="623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1A4DA6" w:rsidRPr="001A4DA6" w:rsidTr="001A4DA6">
        <w:trPr>
          <w:trHeight w:val="25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komitmen kalangan bisnis mendukung pelaksanaan REDD+</w:t>
            </w:r>
          </w:p>
        </w:tc>
      </w:tr>
      <w:tr w:rsidR="001A4DA6" w:rsidRPr="001A4DA6" w:rsidTr="001A4DA6">
        <w:trPr>
          <w:trHeight w:val="255"/>
        </w:trPr>
        <w:tc>
          <w:tcPr>
            <w:tcW w:w="2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Asosiasi Pengusaha, Perusahaan</w:t>
            </w:r>
          </w:p>
        </w:tc>
      </w:tr>
      <w:tr w:rsidR="001A4DA6" w:rsidRPr="001A4DA6" w:rsidTr="001A4DA6">
        <w:trPr>
          <w:trHeight w:val="510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1A4DA6" w:rsidRPr="001A4DA6" w:rsidTr="001A4DA6">
        <w:trPr>
          <w:trHeight w:val="585"/>
        </w:trPr>
        <w:tc>
          <w:tcPr>
            <w:tcW w:w="7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EVIb1</w:t>
            </w:r>
          </w:p>
        </w:tc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6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Upaya penurunan emisi ka-langan bisnis dari sektor kehutanan sudah memadai?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5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</w:tr>
      <w:tr w:rsidR="001A4DA6" w:rsidRPr="001A4DA6" w:rsidTr="001A4DA6">
        <w:trPr>
          <w:trHeight w:val="1020"/>
        </w:trPr>
        <w:tc>
          <w:tcPr>
            <w:tcW w:w="7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DA6" w:rsidRPr="001A4DA6" w:rsidRDefault="001A4DA6" w:rsidP="001A4D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Emisi dari pabrik sudah disesuaikandengan peraturan AMDAL. Untuk pembukaan lahan tidak pernah melakukan pembakaran.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DA6" w:rsidRPr="001A4DA6" w:rsidRDefault="001A4DA6" w:rsidP="001A4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1A4D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</w:tbl>
    <w:p w:rsidR="001A4DA6" w:rsidRDefault="001A4DA6"/>
    <w:sectPr w:rsidR="001A4DA6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832C5"/>
    <w:rsid w:val="001A4DA6"/>
    <w:rsid w:val="0026067C"/>
    <w:rsid w:val="00265D91"/>
    <w:rsid w:val="004165D1"/>
    <w:rsid w:val="004570C7"/>
    <w:rsid w:val="005D2D3D"/>
    <w:rsid w:val="006E5970"/>
    <w:rsid w:val="0092185B"/>
    <w:rsid w:val="009F3E98"/>
    <w:rsid w:val="00A91768"/>
    <w:rsid w:val="00BB5203"/>
    <w:rsid w:val="00D74DB4"/>
    <w:rsid w:val="00E0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1626</Words>
  <Characters>9274</Characters>
  <Application>Microsoft Office Word</Application>
  <DocSecurity>0</DocSecurity>
  <Lines>77</Lines>
  <Paragraphs>21</Paragraphs>
  <ScaleCrop>false</ScaleCrop>
  <Company/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2012-10-17T00:54:00Z</dcterms:modified>
</cp:coreProperties>
</file>